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43" w:rsidRDefault="000B7B43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43" w:rsidRDefault="000B7B43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муниципальной программе «Реализация</w:t>
      </w: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антикоррупционной политики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Мамадышском</w:t>
      </w:r>
      <w:proofErr w:type="spellEnd"/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2015-20</w:t>
      </w:r>
      <w:r w:rsidR="00C0415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0г.»</w:t>
      </w:r>
    </w:p>
    <w:p w:rsidR="00CF2D88" w:rsidRDefault="00CF2D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2D88" w:rsidRDefault="00CF2D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2D88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мер, способствующих предупреждению коррупционных правонарушений, реализации Федерального </w:t>
      </w:r>
      <w:hyperlink r:id="rId4" w:history="1">
        <w:r w:rsidRPr="00CF2D8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F2D88"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коррупции", </w:t>
      </w:r>
      <w:hyperlink r:id="rId5" w:history="1">
        <w:r w:rsidRPr="00CF2D8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F2D88">
        <w:rPr>
          <w:rFonts w:ascii="Times New Roman" w:hAnsi="Times New Roman" w:cs="Times New Roman"/>
          <w:sz w:val="28"/>
          <w:szCs w:val="28"/>
        </w:rPr>
        <w:t xml:space="preserve"> Республики Татарстан от 04.05.2006 N 34-ЗРТ "О противодействии коррупции в Республике Татарстан", </w:t>
      </w:r>
      <w:hyperlink r:id="rId6" w:history="1">
        <w:r w:rsidRPr="00CF2D8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F2D88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</w:t>
      </w:r>
      <w:r>
        <w:rPr>
          <w:rFonts w:ascii="Times New Roman" w:hAnsi="Times New Roman" w:cs="Times New Roman"/>
          <w:sz w:val="28"/>
          <w:szCs w:val="28"/>
        </w:rPr>
        <w:t>19.07.2014г.</w:t>
      </w:r>
      <w:r w:rsidRPr="00CF2D88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512</w:t>
      </w:r>
      <w:r w:rsidRPr="00CF2D88">
        <w:rPr>
          <w:rFonts w:ascii="Times New Roman" w:hAnsi="Times New Roman" w:cs="Times New Roman"/>
          <w:sz w:val="28"/>
          <w:szCs w:val="28"/>
        </w:rPr>
        <w:t xml:space="preserve"> "Об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программы «Реализация антикоррупционной политики Республики Татарстан на 2015-2020 годы»  у т в 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ю:</w:t>
      </w:r>
    </w:p>
    <w:p w:rsidR="00CF2D88" w:rsidRPr="00CF2D88" w:rsidRDefault="00CF2D88" w:rsidP="00CF2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88">
        <w:rPr>
          <w:rFonts w:ascii="Times New Roman" w:hAnsi="Times New Roman" w:cs="Times New Roman"/>
          <w:sz w:val="28"/>
          <w:szCs w:val="28"/>
        </w:rPr>
        <w:t>1.Утвердить</w:t>
      </w:r>
      <w:r w:rsidR="000B7B43">
        <w:rPr>
          <w:rFonts w:ascii="Times New Roman" w:hAnsi="Times New Roman" w:cs="Times New Roman"/>
          <w:sz w:val="28"/>
          <w:szCs w:val="28"/>
        </w:rPr>
        <w:t xml:space="preserve"> (по согласованию)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программу «Реализация антикоррупционной политики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Татарстанна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2015-20</w:t>
      </w:r>
      <w:r w:rsidR="00C0415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0г.»</w:t>
      </w:r>
      <w:r w:rsidRPr="00CF2D88">
        <w:rPr>
          <w:rFonts w:ascii="Times New Roman" w:hAnsi="Times New Roman" w:cs="Times New Roman"/>
          <w:sz w:val="28"/>
          <w:szCs w:val="28"/>
        </w:rPr>
        <w:t xml:space="preserve"> (далее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CF2D88">
        <w:rPr>
          <w:rFonts w:ascii="Times New Roman" w:hAnsi="Times New Roman" w:cs="Times New Roman"/>
          <w:sz w:val="28"/>
          <w:szCs w:val="28"/>
        </w:rPr>
        <w:t>нтикоррупционная</w:t>
      </w:r>
      <w:proofErr w:type="spellEnd"/>
      <w:r w:rsidRPr="00CF2D88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2D88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CF2D88" w:rsidRPr="00CF2D88" w:rsidRDefault="00CF2D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2D8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Рекомендовать р</w:t>
      </w:r>
      <w:r w:rsidRPr="00CF2D88">
        <w:rPr>
          <w:rFonts w:ascii="Times New Roman" w:hAnsi="Times New Roman" w:cs="Times New Roman"/>
          <w:sz w:val="28"/>
          <w:szCs w:val="28"/>
        </w:rPr>
        <w:t xml:space="preserve">уководителям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Мамадышского муниципального района</w:t>
      </w:r>
      <w:r w:rsidRPr="00CF2D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помощнику </w:t>
      </w:r>
      <w:r w:rsidRPr="00CF2D88">
        <w:rPr>
          <w:rFonts w:ascii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sz w:val="28"/>
          <w:szCs w:val="28"/>
        </w:rPr>
        <w:t>района по противодействию коррупции</w:t>
      </w:r>
      <w:r w:rsidRPr="00CF2D88">
        <w:rPr>
          <w:rFonts w:ascii="Times New Roman" w:hAnsi="Times New Roman" w:cs="Times New Roman"/>
          <w:sz w:val="28"/>
          <w:szCs w:val="28"/>
        </w:rPr>
        <w:t>:</w:t>
      </w:r>
    </w:p>
    <w:p w:rsidR="00CF2D88" w:rsidRPr="00CF2D88" w:rsidRDefault="00CF2D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2D88">
        <w:rPr>
          <w:rFonts w:ascii="Times New Roman" w:hAnsi="Times New Roman" w:cs="Times New Roman"/>
          <w:sz w:val="28"/>
          <w:szCs w:val="28"/>
        </w:rPr>
        <w:t xml:space="preserve">2.1. повышение эффективности профилактических мер, направленных на предотвращение и устранение причин и условий, способствующих совершению коррупционных правонарушений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Pr="00CF2D88">
        <w:rPr>
          <w:rFonts w:ascii="Times New Roman" w:hAnsi="Times New Roman" w:cs="Times New Roman"/>
          <w:sz w:val="28"/>
          <w:szCs w:val="28"/>
        </w:rPr>
        <w:t>;</w:t>
      </w:r>
    </w:p>
    <w:p w:rsidR="00CF2D88" w:rsidRPr="00CF2D88" w:rsidRDefault="00CF2D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2D88">
        <w:rPr>
          <w:rFonts w:ascii="Times New Roman" w:hAnsi="Times New Roman" w:cs="Times New Roman"/>
          <w:sz w:val="28"/>
          <w:szCs w:val="28"/>
        </w:rPr>
        <w:t xml:space="preserve">2.2. реализацию организационно-практических мер по исполнению мероприятий антикоррупционной </w:t>
      </w:r>
      <w:hyperlink r:id="rId7" w:history="1">
        <w:proofErr w:type="spellStart"/>
        <w:r w:rsidRPr="00CF2D88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="005B4EEC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5B4E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4EE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4EE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2D88">
        <w:rPr>
          <w:rFonts w:ascii="Times New Roman" w:hAnsi="Times New Roman" w:cs="Times New Roman"/>
          <w:sz w:val="28"/>
          <w:szCs w:val="28"/>
        </w:rPr>
        <w:t>.</w:t>
      </w:r>
    </w:p>
    <w:p w:rsidR="00CF2D88" w:rsidRDefault="00CF2D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2D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F2D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F2D8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82070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B4EEC" w:rsidRDefault="005B4E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4EEC" w:rsidRDefault="005B4E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                                                            И.Ф.Хафизов</w:t>
      </w:r>
    </w:p>
    <w:p w:rsidR="005B4EEC" w:rsidRDefault="005B4EEC" w:rsidP="005B4E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EEC" w:rsidRPr="005B4EEC" w:rsidRDefault="005B4EEC" w:rsidP="005B4E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EEC">
        <w:rPr>
          <w:rFonts w:ascii="Times New Roman" w:hAnsi="Times New Roman" w:cs="Times New Roman"/>
          <w:sz w:val="24"/>
          <w:szCs w:val="24"/>
        </w:rPr>
        <w:t>Хузязянов</w:t>
      </w:r>
      <w:proofErr w:type="spellEnd"/>
      <w:r w:rsidRPr="005B4EEC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305534" w:rsidRDefault="005B4EEC" w:rsidP="005B4E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EEC">
        <w:rPr>
          <w:rFonts w:ascii="Times New Roman" w:hAnsi="Times New Roman" w:cs="Times New Roman"/>
          <w:sz w:val="24"/>
          <w:szCs w:val="24"/>
        </w:rPr>
        <w:t>3-21-94</w:t>
      </w:r>
    </w:p>
    <w:p w:rsidR="00C6737B" w:rsidRPr="002B4F50" w:rsidRDefault="00C6737B" w:rsidP="00C6737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B4F5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6737B" w:rsidRPr="002B4F50" w:rsidRDefault="00C6737B" w:rsidP="00C6737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B4F50">
        <w:rPr>
          <w:rFonts w:ascii="Times New Roman" w:hAnsi="Times New Roman" w:cs="Times New Roman"/>
          <w:sz w:val="28"/>
          <w:szCs w:val="28"/>
        </w:rPr>
        <w:t xml:space="preserve">постановлением Руководителя Исполнительного комитета Мамадышского муниципального  района Республики Татарстан </w:t>
      </w:r>
      <w:r w:rsidRPr="002B4F50">
        <w:rPr>
          <w:rFonts w:ascii="Times New Roman" w:hAnsi="Times New Roman" w:cs="Times New Roman"/>
          <w:sz w:val="28"/>
          <w:szCs w:val="28"/>
          <w:u w:val="single"/>
        </w:rPr>
        <w:t xml:space="preserve">№_____ </w:t>
      </w:r>
      <w:r>
        <w:rPr>
          <w:rFonts w:ascii="Times New Roman" w:hAnsi="Times New Roman" w:cs="Times New Roman"/>
          <w:sz w:val="28"/>
          <w:szCs w:val="28"/>
        </w:rPr>
        <w:t>от ____________</w:t>
      </w:r>
      <w:r w:rsidRPr="002B4F50">
        <w:rPr>
          <w:rFonts w:ascii="Times New Roman" w:hAnsi="Times New Roman" w:cs="Times New Roman"/>
          <w:sz w:val="28"/>
          <w:szCs w:val="28"/>
        </w:rPr>
        <w:t>2014 года</w:t>
      </w:r>
    </w:p>
    <w:p w:rsidR="00C6737B" w:rsidRDefault="00C6737B" w:rsidP="00C6737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C6737B" w:rsidRPr="002B4F50" w:rsidRDefault="00C6737B" w:rsidP="00C6737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F50">
        <w:rPr>
          <w:rFonts w:ascii="Times New Roman" w:hAnsi="Times New Roman" w:cs="Times New Roman"/>
          <w:b/>
          <w:sz w:val="28"/>
          <w:szCs w:val="28"/>
        </w:rPr>
        <w:t xml:space="preserve">Муниципальная  программа «Реализация антикоррупционной политики в </w:t>
      </w:r>
      <w:proofErr w:type="spellStart"/>
      <w:r w:rsidRPr="002B4F50">
        <w:rPr>
          <w:rFonts w:ascii="Times New Roman" w:hAnsi="Times New Roman" w:cs="Times New Roman"/>
          <w:b/>
          <w:sz w:val="28"/>
          <w:szCs w:val="28"/>
        </w:rPr>
        <w:t>Мамадышском</w:t>
      </w:r>
      <w:proofErr w:type="spellEnd"/>
      <w:r w:rsidRPr="002B4F50">
        <w:rPr>
          <w:rFonts w:ascii="Times New Roman" w:hAnsi="Times New Roman" w:cs="Times New Roman"/>
          <w:b/>
          <w:sz w:val="28"/>
          <w:szCs w:val="28"/>
        </w:rPr>
        <w:t xml:space="preserve"> муниципальном </w:t>
      </w:r>
      <w:proofErr w:type="gramStart"/>
      <w:r w:rsidRPr="002B4F50">
        <w:rPr>
          <w:rFonts w:ascii="Times New Roman" w:hAnsi="Times New Roman" w:cs="Times New Roman"/>
          <w:b/>
          <w:sz w:val="28"/>
          <w:szCs w:val="28"/>
        </w:rPr>
        <w:t>районе</w:t>
      </w:r>
      <w:proofErr w:type="gramEnd"/>
      <w:r w:rsidRPr="002B4F50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 </w:t>
      </w:r>
    </w:p>
    <w:p w:rsidR="00C6737B" w:rsidRPr="002B4F50" w:rsidRDefault="00C6737B" w:rsidP="00C673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F50">
        <w:rPr>
          <w:rFonts w:ascii="Times New Roman" w:hAnsi="Times New Roman" w:cs="Times New Roman"/>
          <w:b/>
          <w:sz w:val="28"/>
          <w:szCs w:val="28"/>
        </w:rPr>
        <w:t>на 2015-2020 годы».</w:t>
      </w: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37B" w:rsidRDefault="00C6737B" w:rsidP="00C673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4F50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B4F50">
        <w:rPr>
          <w:rFonts w:ascii="Times New Roman" w:hAnsi="Times New Roman" w:cs="Times New Roman"/>
          <w:sz w:val="28"/>
          <w:szCs w:val="28"/>
        </w:rPr>
        <w:t>рограммы</w:t>
      </w:r>
    </w:p>
    <w:p w:rsidR="00C6737B" w:rsidRPr="002B4F50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5"/>
        <w:gridCol w:w="7176"/>
      </w:tblGrid>
      <w:tr w:rsidR="00C6737B" w:rsidRPr="004B7E3E" w:rsidTr="00DB6357">
        <w:tc>
          <w:tcPr>
            <w:tcW w:w="2395" w:type="dxa"/>
          </w:tcPr>
          <w:p w:rsidR="00C6737B" w:rsidRPr="002B4F50" w:rsidRDefault="00C6737B" w:rsidP="00DB6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7176" w:type="dxa"/>
          </w:tcPr>
          <w:p w:rsidR="00C6737B" w:rsidRPr="002B4F50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Муниципальные программы « Реализация антикоррупционной политики в </w:t>
            </w:r>
            <w:proofErr w:type="spellStart"/>
            <w:r w:rsidRPr="002B4F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Мамадышском</w:t>
            </w:r>
            <w:proofErr w:type="spellEnd"/>
            <w:r w:rsidRPr="002B4F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муниципальном </w:t>
            </w:r>
            <w:proofErr w:type="gramStart"/>
            <w:r w:rsidRPr="002B4F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районе</w:t>
            </w:r>
            <w:proofErr w:type="gramEnd"/>
            <w:r w:rsidRPr="002B4F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Республики Татарстан на2015-2020 годы»</w:t>
            </w: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(далее программа)</w:t>
            </w:r>
          </w:p>
        </w:tc>
      </w:tr>
      <w:tr w:rsidR="00C6737B" w:rsidRPr="002B4F50" w:rsidTr="00DB6357">
        <w:tc>
          <w:tcPr>
            <w:tcW w:w="2395" w:type="dxa"/>
          </w:tcPr>
          <w:p w:rsidR="00C6737B" w:rsidRPr="002B4F50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737B" w:rsidRPr="002B4F50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737B" w:rsidRPr="002B4F50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Основание для разработки программ</w:t>
            </w:r>
          </w:p>
        </w:tc>
        <w:tc>
          <w:tcPr>
            <w:tcW w:w="7176" w:type="dxa"/>
          </w:tcPr>
          <w:p w:rsidR="00C6737B" w:rsidRPr="002B4F50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Указ Президента Российской Федерации от 11.04.2014 года №226 «О национальном плане противодействия коррупции на 2014-2015 годы»;</w:t>
            </w:r>
          </w:p>
          <w:p w:rsidR="00C6737B" w:rsidRPr="002B4F50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Закон Республики Татарстан от 04.05.2006года №34-ЗРТ «О противодействии коррупции в Республике Татарстан»;</w:t>
            </w:r>
          </w:p>
          <w:p w:rsidR="00C6737B" w:rsidRPr="002B4F50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Постановление Кабинета Министров Республики Татарстан от 19.07.2014 года №512 «Об утверждении государственной программы «Реализация антикоррупционной политики Республики Татарстан на 2015 -2020 годы»;</w:t>
            </w:r>
          </w:p>
          <w:p w:rsidR="00C6737B" w:rsidRPr="002B4F50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Устав Мамадышского </w:t>
            </w:r>
            <w:proofErr w:type="gramStart"/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proofErr w:type="gramEnd"/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района.</w:t>
            </w:r>
          </w:p>
        </w:tc>
      </w:tr>
      <w:tr w:rsidR="00C6737B" w:rsidRPr="004B7E3E" w:rsidTr="00DB6357">
        <w:tc>
          <w:tcPr>
            <w:tcW w:w="2395" w:type="dxa"/>
          </w:tcPr>
          <w:p w:rsidR="00C6737B" w:rsidRPr="002B4F50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Основные разработчики программы </w:t>
            </w:r>
          </w:p>
        </w:tc>
        <w:tc>
          <w:tcPr>
            <w:tcW w:w="7176" w:type="dxa"/>
          </w:tcPr>
          <w:p w:rsidR="00C6737B" w:rsidRPr="002B4F50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Совет Мамадышского муниципального района;</w:t>
            </w:r>
          </w:p>
          <w:p w:rsidR="00C6737B" w:rsidRPr="002B4F50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Исполнительный комитет Мамадышского </w:t>
            </w:r>
            <w:proofErr w:type="gramStart"/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proofErr w:type="gramEnd"/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района;</w:t>
            </w:r>
          </w:p>
          <w:p w:rsidR="00C6737B" w:rsidRPr="002B4F50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Помощник Главы по противодействию коррупции.</w:t>
            </w:r>
          </w:p>
        </w:tc>
      </w:tr>
      <w:tr w:rsidR="00C6737B" w:rsidRPr="004B7E3E" w:rsidTr="00DB6357">
        <w:tc>
          <w:tcPr>
            <w:tcW w:w="2395" w:type="dxa"/>
          </w:tcPr>
          <w:p w:rsidR="00C6737B" w:rsidRPr="002B4F50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Главная цель программы</w:t>
            </w:r>
          </w:p>
        </w:tc>
        <w:tc>
          <w:tcPr>
            <w:tcW w:w="7176" w:type="dxa"/>
          </w:tcPr>
          <w:p w:rsidR="00C6737B" w:rsidRPr="00ED259F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Выявление и устранение причин коррупции, создание условий, препятствующих коррупции, формирование в обществе негативного отношения к коррупции.</w:t>
            </w:r>
          </w:p>
        </w:tc>
      </w:tr>
      <w:tr w:rsidR="00C6737B" w:rsidRPr="004B7E3E" w:rsidTr="00DB6357">
        <w:tc>
          <w:tcPr>
            <w:tcW w:w="2395" w:type="dxa"/>
          </w:tcPr>
          <w:p w:rsidR="00C6737B" w:rsidRPr="00A33484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задачи программы</w:t>
            </w:r>
          </w:p>
        </w:tc>
        <w:tc>
          <w:tcPr>
            <w:tcW w:w="7176" w:type="dxa"/>
          </w:tcPr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1.Совершенствование инструментов и механизмов, в том числе правовых и организационных, противодействия коррупции.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proofErr w:type="gramStart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Выявление и устранение </w:t>
            </w:r>
            <w:proofErr w:type="spellStart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коррупциогенных</w:t>
            </w:r>
            <w:proofErr w:type="spellEnd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факторов в нормативных правовых актах и проектах нормативных 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  <w:proofErr w:type="gramEnd"/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3.Оценка состояния коррупции посредством проведения мониторинговых исследований.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4.Активизация </w:t>
            </w:r>
            <w:proofErr w:type="spellStart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антикоррупционного</w:t>
            </w:r>
            <w:proofErr w:type="spellEnd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обучения и антикоррупционной пропаганды, вовлечение кадровых, материальных, информационных и других ресурсов граждан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ского общества в противодействии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коррупции.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5.Обеспечение открытости, доступности для населения деятельности государственных и муниципальных 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 Последовательное снижение административного давления на предпринимательство (бизне</w:t>
            </w:r>
            <w:proofErr w:type="gramStart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с-</w:t>
            </w:r>
            <w:proofErr w:type="gramEnd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структуры). 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 Повышение эффективности взаимодействия правоохранительными органами.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 Усиление мер по минимизации бытовой коррупции.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Стимулирование </w:t>
            </w:r>
            <w:proofErr w:type="spellStart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антикоррупционного</w:t>
            </w:r>
            <w:proofErr w:type="spellEnd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поведения государственных и муниципальных служащих.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эффективности использования бюджетных средств и муниципального имущества.</w:t>
            </w:r>
          </w:p>
        </w:tc>
      </w:tr>
      <w:tr w:rsidR="00C6737B" w:rsidRPr="004B7E3E" w:rsidTr="00DB6357">
        <w:tc>
          <w:tcPr>
            <w:tcW w:w="2395" w:type="dxa"/>
          </w:tcPr>
          <w:p w:rsidR="00C6737B" w:rsidRPr="00A33484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Сроки и этапы программы</w:t>
            </w:r>
          </w:p>
        </w:tc>
        <w:tc>
          <w:tcPr>
            <w:tcW w:w="7176" w:type="dxa"/>
          </w:tcPr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2015-2020 годы. Этапы реализации программы не выделяются.</w:t>
            </w:r>
          </w:p>
        </w:tc>
      </w:tr>
      <w:tr w:rsidR="00C6737B" w:rsidRPr="004B7E3E" w:rsidTr="00DB6357">
        <w:trPr>
          <w:trHeight w:val="841"/>
        </w:trPr>
        <w:tc>
          <w:tcPr>
            <w:tcW w:w="2395" w:type="dxa"/>
          </w:tcPr>
          <w:p w:rsidR="00C6737B" w:rsidRPr="00A33484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Объемы финансирования программы  с распределением по годам 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 исполнением </w:t>
            </w:r>
          </w:p>
        </w:tc>
        <w:tc>
          <w:tcPr>
            <w:tcW w:w="7176" w:type="dxa"/>
          </w:tcPr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Общий объем финансирования программы за счет средств местного бюджета Мамадышского муниципального района составляет 265,0 тыс. рублей в том числе:</w:t>
            </w:r>
          </w:p>
          <w:tbl>
            <w:tblPr>
              <w:tblStyle w:val="a3"/>
              <w:tblW w:w="0" w:type="auto"/>
              <w:tblInd w:w="1853" w:type="dxa"/>
              <w:tblLook w:val="04A0"/>
            </w:tblPr>
            <w:tblGrid>
              <w:gridCol w:w="1619"/>
              <w:gridCol w:w="2917"/>
            </w:tblGrid>
            <w:tr w:rsidR="00C6737B" w:rsidRPr="004B7E3E" w:rsidTr="00DB6357">
              <w:tc>
                <w:tcPr>
                  <w:tcW w:w="1619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годы</w:t>
                  </w:r>
                </w:p>
              </w:tc>
              <w:tc>
                <w:tcPr>
                  <w:tcW w:w="2917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Средства местного бюджета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( в тыс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уб.)</w:t>
                  </w:r>
                </w:p>
              </w:tc>
            </w:tr>
            <w:tr w:rsidR="00C6737B" w:rsidRPr="004B7E3E" w:rsidTr="00DB6357">
              <w:tc>
                <w:tcPr>
                  <w:tcW w:w="1619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2015</w:t>
                  </w:r>
                </w:p>
              </w:tc>
              <w:tc>
                <w:tcPr>
                  <w:tcW w:w="2917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35</w:t>
                  </w:r>
                </w:p>
              </w:tc>
            </w:tr>
            <w:tr w:rsidR="00C6737B" w:rsidRPr="004B7E3E" w:rsidTr="00DB6357">
              <w:tc>
                <w:tcPr>
                  <w:tcW w:w="1619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2016</w:t>
                  </w:r>
                </w:p>
              </w:tc>
              <w:tc>
                <w:tcPr>
                  <w:tcW w:w="2917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40</w:t>
                  </w:r>
                </w:p>
              </w:tc>
            </w:tr>
            <w:tr w:rsidR="00C6737B" w:rsidRPr="004B7E3E" w:rsidTr="00DB6357">
              <w:tc>
                <w:tcPr>
                  <w:tcW w:w="1619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2017</w:t>
                  </w:r>
                </w:p>
              </w:tc>
              <w:tc>
                <w:tcPr>
                  <w:tcW w:w="2917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40</w:t>
                  </w:r>
                </w:p>
              </w:tc>
            </w:tr>
            <w:tr w:rsidR="00C6737B" w:rsidRPr="004B7E3E" w:rsidTr="00DB6357">
              <w:tc>
                <w:tcPr>
                  <w:tcW w:w="1619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2018</w:t>
                  </w:r>
                </w:p>
              </w:tc>
              <w:tc>
                <w:tcPr>
                  <w:tcW w:w="2917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45</w:t>
                  </w:r>
                </w:p>
              </w:tc>
            </w:tr>
            <w:tr w:rsidR="00C6737B" w:rsidRPr="004B7E3E" w:rsidTr="00DB6357">
              <w:tc>
                <w:tcPr>
                  <w:tcW w:w="1619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2019</w:t>
                  </w:r>
                </w:p>
              </w:tc>
              <w:tc>
                <w:tcPr>
                  <w:tcW w:w="2917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50</w:t>
                  </w:r>
                </w:p>
              </w:tc>
            </w:tr>
            <w:tr w:rsidR="00C6737B" w:rsidRPr="004B7E3E" w:rsidTr="00DB6357">
              <w:tc>
                <w:tcPr>
                  <w:tcW w:w="1619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2020</w:t>
                  </w:r>
                </w:p>
              </w:tc>
              <w:tc>
                <w:tcPr>
                  <w:tcW w:w="2917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55</w:t>
                  </w:r>
                </w:p>
              </w:tc>
            </w:tr>
            <w:tr w:rsidR="00C6737B" w:rsidRPr="004B7E3E" w:rsidTr="00DB6357">
              <w:tc>
                <w:tcPr>
                  <w:tcW w:w="1619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Всего</w:t>
                  </w:r>
                </w:p>
              </w:tc>
              <w:tc>
                <w:tcPr>
                  <w:tcW w:w="2917" w:type="dxa"/>
                </w:tcPr>
                <w:p w:rsidR="00C6737B" w:rsidRPr="00A33484" w:rsidRDefault="00C6737B" w:rsidP="00DB63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33484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265</w:t>
                  </w:r>
                </w:p>
              </w:tc>
            </w:tr>
          </w:tbl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Примечание: объемы финансирования </w:t>
            </w:r>
            <w:proofErr w:type="gramStart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носят прогнозный характер и подлежат</w:t>
            </w:r>
            <w:proofErr w:type="gramEnd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ежегодной корректировке с участием возможностей местно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 бюджета муниципального района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6737B" w:rsidRPr="004B7E3E" w:rsidTr="00DB6357">
        <w:trPr>
          <w:trHeight w:val="1980"/>
        </w:trPr>
        <w:tc>
          <w:tcPr>
            <w:tcW w:w="2395" w:type="dxa"/>
          </w:tcPr>
          <w:p w:rsidR="00C6737B" w:rsidRPr="00A33484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Ожидаемые конечные результаты реализации целей и задач программы</w:t>
            </w:r>
          </w:p>
        </w:tc>
        <w:tc>
          <w:tcPr>
            <w:tcW w:w="7176" w:type="dxa"/>
          </w:tcPr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Реализация муниципальной программы обеспечит: 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приоритет закона как основного инструмента регулирования жизни в обществе;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открытость и доступность деятельности органов местного самоуправления;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повышение доверия граждан к органам власти;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повышение инвестиционной привлекательности муниципального района, развитие и укрепление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институтов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гражданского общества;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Нормативно-правовой базы, необходимой для эффективного противодействия коррупции;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повышение профессионального уровня  муниципальных служащих;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внедрение внутрен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него контроля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механизм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кадровую политику;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повышение уровня удовлетворенности граждан качеством предоставления государственных и муниципальных услуг;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целевое и эффективное использование бюджетных средств;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обеспечение прозрачности в сфере организации    закупок товаров, работ и услуг для муниципальных нужд; 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повышение уровня управления муниципальным имуществом, в том числе земельными участками;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последовательное снижение административного давления на предпринимательство;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 усиление мер по минимизации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бытовой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коррупции;</w:t>
            </w:r>
          </w:p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-повышение престижа государственной и муниципальной службы;</w:t>
            </w:r>
          </w:p>
        </w:tc>
      </w:tr>
      <w:tr w:rsidR="00C6737B" w:rsidRPr="00E572D1" w:rsidTr="00DB6357">
        <w:trPr>
          <w:trHeight w:val="1184"/>
        </w:trPr>
        <w:tc>
          <w:tcPr>
            <w:tcW w:w="2395" w:type="dxa"/>
          </w:tcPr>
          <w:p w:rsidR="00C6737B" w:rsidRPr="00A33484" w:rsidRDefault="00C6737B" w:rsidP="00DB63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</w:t>
            </w:r>
            <w:proofErr w:type="gramEnd"/>
            <w:r w:rsidRPr="00A334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исполнением программы</w:t>
            </w:r>
          </w:p>
        </w:tc>
        <w:tc>
          <w:tcPr>
            <w:tcW w:w="7176" w:type="dxa"/>
          </w:tcPr>
          <w:p w:rsidR="00C6737B" w:rsidRPr="00A33484" w:rsidRDefault="00C6737B" w:rsidP="00DB63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ходом реализации данной программы осуществляет комиссия по противодействию коррупции и ответственные исполнители программных мероприятий </w:t>
            </w:r>
          </w:p>
        </w:tc>
      </w:tr>
    </w:tbl>
    <w:p w:rsidR="00C6737B" w:rsidRPr="00CD70C0" w:rsidRDefault="00C6737B" w:rsidP="00C6737B">
      <w:pPr>
        <w:spacing w:after="0"/>
        <w:ind w:firstLine="567"/>
        <w:jc w:val="center"/>
        <w:rPr>
          <w:sz w:val="28"/>
          <w:szCs w:val="28"/>
        </w:rPr>
      </w:pPr>
    </w:p>
    <w:p w:rsidR="00C6737B" w:rsidRDefault="00C6737B" w:rsidP="00C6737B">
      <w:pPr>
        <w:spacing w:after="0"/>
        <w:rPr>
          <w:sz w:val="28"/>
          <w:szCs w:val="28"/>
        </w:rPr>
      </w:pPr>
    </w:p>
    <w:p w:rsidR="00C6737B" w:rsidRPr="00CD70C0" w:rsidRDefault="00C6737B" w:rsidP="00C6737B">
      <w:pPr>
        <w:spacing w:after="0"/>
        <w:rPr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84">
        <w:rPr>
          <w:rFonts w:ascii="Times New Roman" w:hAnsi="Times New Roman" w:cs="Times New Roman"/>
          <w:b/>
          <w:sz w:val="28"/>
          <w:szCs w:val="28"/>
        </w:rPr>
        <w:t>I</w:t>
      </w:r>
      <w:r w:rsidR="002A40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84">
        <w:rPr>
          <w:rFonts w:ascii="Times New Roman" w:hAnsi="Times New Roman" w:cs="Times New Roman"/>
          <w:sz w:val="28"/>
          <w:szCs w:val="28"/>
        </w:rPr>
        <w:t>Коррупция оказывает негативное влияние на социально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33484">
        <w:rPr>
          <w:rFonts w:ascii="Times New Roman" w:hAnsi="Times New Roman" w:cs="Times New Roman"/>
          <w:sz w:val="28"/>
          <w:szCs w:val="28"/>
        </w:rPr>
        <w:t xml:space="preserve">экономическое </w:t>
      </w:r>
      <w:r>
        <w:rPr>
          <w:rFonts w:ascii="Times New Roman" w:hAnsi="Times New Roman" w:cs="Times New Roman"/>
          <w:sz w:val="28"/>
          <w:szCs w:val="28"/>
        </w:rPr>
        <w:t xml:space="preserve"> развитие и является барьером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этим последние годы характеризуются активизацией в муниципальном районе  мер по противодействию коррупции. Мамадышский муниципальный район имеет успешный опыт антикоррупционной деятельности. За время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                  (4 программы) в муниципальном районе выстроена система координации антикоррупционной деятельности в органах местного самоуправления.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районе создана комиссия при Главе муниципального района по противодействию коррупции; определены лица, ответственные за профилактику коррупционных и иных правонарушений; создана комиссия по соблюдению требований к служебному поведению муниципальных служащих и урегулированию конфликта интересов.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3D3">
        <w:rPr>
          <w:rFonts w:ascii="Times New Roman" w:hAnsi="Times New Roman" w:cs="Times New Roman"/>
          <w:sz w:val="28"/>
          <w:szCs w:val="28"/>
        </w:rPr>
        <w:t>В целях систематизации антикоррупционной работы, повышения эффективности организации взаимодействия ОМС с органами государственной власти, правоохранительными  и контролирующими органами с 10 июля 2012 года введена должность помощника Главы по противодействию коррупции; оп</w:t>
      </w:r>
      <w:r>
        <w:rPr>
          <w:rFonts w:ascii="Times New Roman" w:hAnsi="Times New Roman" w:cs="Times New Roman"/>
          <w:sz w:val="28"/>
          <w:szCs w:val="28"/>
        </w:rPr>
        <w:t>ределен четкий круг вопросов, курируемых каждым из перечисленных субъектов профилактики коррупции.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Наблюдается активизация и повышение качества работы лиц, ответственных за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в ОМС. Повышается роль институтов гражданского общества в антикоррупционной деятельности.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комиссии при Главе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по противодействию коррупции и комиссии по соблюдению требований к служебному поведению муниципальных служащих, соответственно 25% и 30% - представители общественности.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реализуемые меры в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ещё не достаточны. По данным социологических исследований, проводимых ежегодно Комитетом РТ по социально-экономическому мониторингу, 2,2% жителей района считают, что коррупции стало больше, 4,4% населения в 2014 году попадали в коррупционную ситуацию, 3,2% населения считают, что информации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в местных СМИ недостаточно.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Отрадно то, что жители района не выделили коррупцию, как проблему, существующую в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Решение вышеупомянутых проблем в сфере противодействия (профилактики) коррупции будут способствовать: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информированию населения о реальной коррупционной ситуации и предпринимаемых мерах по реализации антикоррупционной политики в органах местного самоуправления;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созданию условий для противодействия коррупции и предупреждению коррупционных правонарушений;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повышению эффективности взаимодействия органов местного самоуправления с гражданским обществом, поддержке деятельности общественных объединений и организаций по противодействию коррупции;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последовательному применению имеющихся правовых образовательных, воспитательных и иных мер, направленных на противодействие коррупции.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«Реализация антикоррупционной политики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 на 2015-2020 годы»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мер, направленных на противодействие коррупции в муниципальном районе.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Программа разработана в соответствии с Указом Президента Российской Федерации от 11.04.2014 года №226 «О национальном плане противодействия коррупции на 2014-2015 годы», Законом Республики Татарстан от 04.05.2006 года №34-ЗРТ «О противодействии коррупции в Республике Татарстан», постановлением Кабинета Министров Республики Татарстан от 17.07.2014 года. №512 «Об утверждении государственной программы «Реализация антикоррупционной политики Республики Татарстан на 2015-2020 годы» и Уставом Мамадышского муниципального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программных мероприятий учтены результаты социологического исследования 2014 года, проведенного Комитетом Республики Татарстан по социально-экономическому мониторингу «Изучение мнения населения Республики Татарстан о коррупции».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Программа концептуально связана с системой мер противодействия коррупции, реализуемых на федеральном и республиканском уровнях, и создает предпосылки использования программно-целевого метода в организации антикоррупционной работы на муниципальном уровне.</w:t>
      </w:r>
      <w:proofErr w:type="gramEnd"/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 Цель и основные задачи Программы, сроки реализации.</w:t>
      </w: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Программы являются выделение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целей Программы требуется решение следующих задач: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инструментов и механизмов, в том числе правовых и организационных, противодействия коррупции;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мониторинга;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последовательное снижение административного давления на предпринимательство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бизнес-структуры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взаимодействия с правоохранительными органами;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мер по минимизации «бытовой» коррупции;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стимулирование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государственных и муниципальных служащих.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Программы: 2015-2020 годы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 Программы не выделяются.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III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Обоснование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ресурсного обеспечения Программы</w:t>
      </w: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финансирования Программы за счет местного бюджета муниципального района в 2015-2020 годах составляет 265,0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668" w:type="dxa"/>
        <w:tblLook w:val="04A0"/>
      </w:tblPr>
      <w:tblGrid>
        <w:gridCol w:w="2409"/>
        <w:gridCol w:w="3686"/>
      </w:tblGrid>
      <w:tr w:rsidR="00C6737B" w:rsidRPr="00E572D1" w:rsidTr="00DB6357">
        <w:tc>
          <w:tcPr>
            <w:tcW w:w="2409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3686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средств местного бюджета (в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уб.)</w:t>
            </w:r>
          </w:p>
        </w:tc>
      </w:tr>
      <w:tr w:rsidR="00C6737B" w:rsidTr="00DB6357">
        <w:tc>
          <w:tcPr>
            <w:tcW w:w="2409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3686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C6737B" w:rsidTr="00DB6357">
        <w:tc>
          <w:tcPr>
            <w:tcW w:w="2409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2016</w:t>
            </w:r>
          </w:p>
        </w:tc>
        <w:tc>
          <w:tcPr>
            <w:tcW w:w="3686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C6737B" w:rsidTr="00DB6357">
        <w:tc>
          <w:tcPr>
            <w:tcW w:w="2409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3686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C6737B" w:rsidTr="00DB6357">
        <w:tc>
          <w:tcPr>
            <w:tcW w:w="2409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</w:t>
            </w:r>
          </w:p>
        </w:tc>
        <w:tc>
          <w:tcPr>
            <w:tcW w:w="3686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C6737B" w:rsidTr="00DB6357">
        <w:tc>
          <w:tcPr>
            <w:tcW w:w="2409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3686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C6737B" w:rsidTr="00DB6357">
        <w:tc>
          <w:tcPr>
            <w:tcW w:w="2409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2020</w:t>
            </w:r>
          </w:p>
        </w:tc>
        <w:tc>
          <w:tcPr>
            <w:tcW w:w="3686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</w:tr>
    </w:tbl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Объемы финансирования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носят прогнозный характер и подлежат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ежегодной корректировке с учетом возможностей местного бюджета.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 Механизм реализации Программы</w:t>
      </w: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Планирование, взаимодействие, координация и общий контроль за исполнением Программы осуществляет комиссия при Главе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по противодействию коррупции, ответственные исполнители за выполнение Программных мероприятий и помощник Главы по противодействию коррупции. Исполнители Программы, ответственные за реализацию соответствующих мероприятий, помощник Главы по противодействию коррупции направляют информацию об исполнении программных мероприятий в вышестоящие организации в установленные сроки.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 Оценка социально- экономической эффективности программы</w:t>
      </w:r>
    </w:p>
    <w:p w:rsidR="00C6737B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6737B" w:rsidRPr="00F84634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отчетности.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C6A">
        <w:rPr>
          <w:rFonts w:ascii="Times New Roman" w:hAnsi="Times New Roman" w:cs="Times New Roman"/>
          <w:sz w:val="28"/>
          <w:szCs w:val="28"/>
        </w:rPr>
        <w:t>Реализация мероприятий Программы</w:t>
      </w:r>
      <w:r>
        <w:rPr>
          <w:rFonts w:ascii="Times New Roman" w:hAnsi="Times New Roman" w:cs="Times New Roman"/>
          <w:sz w:val="28"/>
          <w:szCs w:val="28"/>
        </w:rPr>
        <w:t xml:space="preserve"> к 2020 году позволит: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эффективность управления в сфере противодействия коррупции;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 роль общественности в антикоррупционной деятельности органов местного самоуправления муниципального района;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нетерпимое отношение к коррупции;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эффект Программы оценивается в более полной реализации населения района своих конституционных прав и свобод.  </w:t>
      </w: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C673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6737B" w:rsidSect="00610C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Par1098"/>
      <w:bookmarkStart w:id="2" w:name="sub_1004"/>
      <w:bookmarkEnd w:id="1"/>
    </w:p>
    <w:p w:rsidR="00C6737B" w:rsidRPr="00762BF5" w:rsidRDefault="00C6737B" w:rsidP="00C673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2B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Цели, задачи, индикаторы оценки результатов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762BF5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«Реализация антикоррупционной политики</w:t>
      </w:r>
    </w:p>
    <w:p w:rsidR="00C6737B" w:rsidRPr="00762BF5" w:rsidRDefault="00C6737B" w:rsidP="00C673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Мамадышском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муниципальном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районе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2BF5"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 на 2015 – 2020 годы» и финансирование по мероприятиям программы</w:t>
      </w:r>
    </w:p>
    <w:p w:rsidR="00C6737B" w:rsidRDefault="00C6737B" w:rsidP="00C6737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6737B" w:rsidRPr="007B7036" w:rsidRDefault="00C6737B" w:rsidP="00C6737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2"/>
        <w:gridCol w:w="1701"/>
        <w:gridCol w:w="1134"/>
        <w:gridCol w:w="1417"/>
        <w:gridCol w:w="794"/>
        <w:gridCol w:w="540"/>
        <w:gridCol w:w="540"/>
        <w:gridCol w:w="540"/>
        <w:gridCol w:w="540"/>
        <w:gridCol w:w="540"/>
        <w:gridCol w:w="617"/>
        <w:gridCol w:w="638"/>
        <w:gridCol w:w="725"/>
        <w:gridCol w:w="720"/>
        <w:gridCol w:w="720"/>
        <w:gridCol w:w="720"/>
        <w:gridCol w:w="720"/>
      </w:tblGrid>
      <w:tr w:rsidR="00C6737B" w:rsidRPr="007B7036" w:rsidTr="00DB6357">
        <w:trPr>
          <w:tblHeader/>
        </w:trPr>
        <w:tc>
          <w:tcPr>
            <w:tcW w:w="2802" w:type="dxa"/>
            <w:vMerge w:val="restart"/>
            <w:tcBorders>
              <w:bottom w:val="nil"/>
            </w:tcBorders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основных мероприятий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Исполни-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тели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Сроки выполнения основных мероприятий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Индикаторы оценки конечных результатов, единицы измерения</w:t>
            </w:r>
          </w:p>
        </w:tc>
        <w:tc>
          <w:tcPr>
            <w:tcW w:w="4111" w:type="dxa"/>
            <w:gridSpan w:val="7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</w:p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индикаторов</w:t>
            </w:r>
          </w:p>
        </w:tc>
        <w:tc>
          <w:tcPr>
            <w:tcW w:w="4243" w:type="dxa"/>
            <w:gridSpan w:val="6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Финансирование (за счет средств бюджета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РТ), тыс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</w:p>
        </w:tc>
      </w:tr>
      <w:tr w:rsidR="00C6737B" w:rsidRPr="007B7036" w:rsidTr="00DB6357">
        <w:trPr>
          <w:tblHeader/>
        </w:trPr>
        <w:tc>
          <w:tcPr>
            <w:tcW w:w="2802" w:type="dxa"/>
            <w:vMerge/>
            <w:tcBorders>
              <w:bottom w:val="nil"/>
            </w:tcBorders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C6737B" w:rsidRPr="00762BF5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  <w:p w:rsidR="00C6737B" w:rsidRPr="00762BF5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(базовый)</w:t>
            </w:r>
          </w:p>
        </w:tc>
        <w:tc>
          <w:tcPr>
            <w:tcW w:w="540" w:type="dxa"/>
            <w:tcBorders>
              <w:bottom w:val="nil"/>
            </w:tcBorders>
          </w:tcPr>
          <w:p w:rsidR="00C6737B" w:rsidRPr="00762BF5" w:rsidRDefault="00C6737B" w:rsidP="00DB6357">
            <w:pPr>
              <w:ind w:left="-79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C6737B" w:rsidRPr="00762BF5" w:rsidRDefault="00C6737B" w:rsidP="00DB6357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C6737B" w:rsidRPr="00762BF5" w:rsidRDefault="00C6737B" w:rsidP="00DB6357">
            <w:pPr>
              <w:ind w:left="-87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  <w:p w:rsidR="00C6737B" w:rsidRPr="00762BF5" w:rsidRDefault="00C6737B" w:rsidP="00DB6357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C6737B" w:rsidRPr="00762BF5" w:rsidRDefault="00C6737B" w:rsidP="00DB6357">
            <w:pPr>
              <w:ind w:left="-65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  <w:p w:rsidR="00C6737B" w:rsidRPr="00762BF5" w:rsidRDefault="00C6737B" w:rsidP="00DB6357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C6737B" w:rsidRPr="00762BF5" w:rsidRDefault="00C6737B" w:rsidP="00DB6357">
            <w:pPr>
              <w:ind w:left="-65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  <w:p w:rsidR="00C6737B" w:rsidRPr="00762BF5" w:rsidRDefault="00C6737B" w:rsidP="00DB6357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C6737B" w:rsidRPr="00762BF5" w:rsidRDefault="00C6737B" w:rsidP="00DB6357">
            <w:pPr>
              <w:ind w:left="-65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  <w:p w:rsidR="00C6737B" w:rsidRPr="00762BF5" w:rsidRDefault="00C6737B" w:rsidP="00DB6357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C6737B" w:rsidRPr="00762BF5" w:rsidRDefault="00C6737B" w:rsidP="00DB6357">
            <w:pPr>
              <w:ind w:left="-65" w:right="-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C6737B" w:rsidRPr="00762BF5" w:rsidRDefault="00C6737B" w:rsidP="00DB6357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bottom w:val="nil"/>
            </w:tcBorders>
          </w:tcPr>
          <w:p w:rsidR="00C6737B" w:rsidRPr="00762BF5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725" w:type="dxa"/>
            <w:tcBorders>
              <w:bottom w:val="nil"/>
            </w:tcBorders>
          </w:tcPr>
          <w:p w:rsidR="00C6737B" w:rsidRPr="00762BF5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720" w:type="dxa"/>
            <w:tcBorders>
              <w:bottom w:val="nil"/>
            </w:tcBorders>
          </w:tcPr>
          <w:p w:rsidR="00C6737B" w:rsidRPr="00762BF5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720" w:type="dxa"/>
            <w:tcBorders>
              <w:bottom w:val="nil"/>
            </w:tcBorders>
          </w:tcPr>
          <w:p w:rsidR="00C6737B" w:rsidRPr="00762BF5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720" w:type="dxa"/>
            <w:tcBorders>
              <w:bottom w:val="nil"/>
            </w:tcBorders>
          </w:tcPr>
          <w:p w:rsidR="00C6737B" w:rsidRPr="00762BF5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720" w:type="dxa"/>
            <w:tcBorders>
              <w:bottom w:val="nil"/>
            </w:tcBorders>
          </w:tcPr>
          <w:p w:rsidR="00C6737B" w:rsidRPr="00762BF5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</w:tr>
    </w:tbl>
    <w:p w:rsidR="00C6737B" w:rsidRPr="00A10C5A" w:rsidRDefault="00C6737B" w:rsidP="00C6737B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0"/>
        <w:gridCol w:w="1703"/>
        <w:gridCol w:w="1134"/>
        <w:gridCol w:w="1490"/>
        <w:gridCol w:w="896"/>
        <w:gridCol w:w="532"/>
        <w:gridCol w:w="560"/>
        <w:gridCol w:w="523"/>
        <w:gridCol w:w="541"/>
        <w:gridCol w:w="532"/>
        <w:gridCol w:w="546"/>
        <w:gridCol w:w="713"/>
        <w:gridCol w:w="742"/>
        <w:gridCol w:w="714"/>
        <w:gridCol w:w="714"/>
        <w:gridCol w:w="714"/>
        <w:gridCol w:w="737"/>
      </w:tblGrid>
      <w:tr w:rsidR="00C6737B" w:rsidRPr="007B7036" w:rsidTr="00DB6357">
        <w:trPr>
          <w:tblHeader/>
        </w:trPr>
        <w:tc>
          <w:tcPr>
            <w:tcW w:w="280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1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6737B" w:rsidRPr="007B7036" w:rsidTr="00DB6357">
        <w:tc>
          <w:tcPr>
            <w:tcW w:w="15591" w:type="dxa"/>
            <w:gridSpan w:val="17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Цел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: выявление и устранение причин коррупции, противодействие условиям, способствующим ее проявлениям, формирование</w:t>
            </w:r>
          </w:p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обществе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нетерпимого отношения к коррупции</w:t>
            </w:r>
          </w:p>
        </w:tc>
      </w:tr>
      <w:tr w:rsidR="00C6737B" w:rsidRPr="007B7036" w:rsidTr="00DB6357">
        <w:tc>
          <w:tcPr>
            <w:tcW w:w="15591" w:type="dxa"/>
            <w:gridSpan w:val="17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Задача 1. Совершенствование инструментов и механизмов, в том числе правовых и организационных,</w:t>
            </w:r>
          </w:p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противодействия коррупции</w:t>
            </w:r>
          </w:p>
        </w:tc>
      </w:tr>
      <w:tr w:rsidR="00C6737B" w:rsidRPr="007B7036" w:rsidTr="00DB6357">
        <w:trPr>
          <w:trHeight w:val="3262"/>
        </w:trPr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1.1. Разработка нормативных правовых актов и внесение изменений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правовые акты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 противодействии коррупции, во исполнение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республиканского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законодательства и на основе обобщения практики применения действующих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антикоррупционных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норм </w:t>
            </w:r>
          </w:p>
        </w:tc>
        <w:tc>
          <w:tcPr>
            <w:tcW w:w="1703" w:type="dxa"/>
          </w:tcPr>
          <w:p w:rsidR="00C6737B" w:rsidRDefault="00C6737B" w:rsidP="00DB6357">
            <w:pPr>
              <w:ind w:right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 Мамадышского муниципального района </w:t>
            </w:r>
          </w:p>
          <w:p w:rsidR="00C6737B" w:rsidRPr="007B7036" w:rsidRDefault="00C6737B" w:rsidP="00DB6357">
            <w:pPr>
              <w:ind w:right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Исполнительный комитет Мамадышского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2015 – 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 w:val="restart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Доля органов </w:t>
            </w:r>
            <w:proofErr w:type="spellStart"/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самоуправления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Мамадышского 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Татарстан, внедривших внутренний контроль и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антикоррупционный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механизм в кадровую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политику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, процентов</w:t>
            </w:r>
          </w:p>
        </w:tc>
        <w:tc>
          <w:tcPr>
            <w:tcW w:w="896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32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3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1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2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6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rPr>
          <w:trHeight w:val="1056"/>
        </w:trPr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Действенное функционирование подразделений органов местного самоуправления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в соответствии с указами Президента Российской Федерации от 21 сентября 2009 года № 1065 и Президента Республики Татарстан от 1 ноября 2010 года № УП-711, соблюдение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ринципа стабильности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кадров, осуществляющих вышеуказанные функции</w:t>
            </w:r>
            <w:proofErr w:type="gramEnd"/>
          </w:p>
        </w:tc>
        <w:tc>
          <w:tcPr>
            <w:tcW w:w="1703" w:type="dxa"/>
          </w:tcPr>
          <w:p w:rsidR="00C6737B" w:rsidRPr="00372078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1.2.1. Проведение с соблюдением требований законодательства о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муниципальными служащими;</w:t>
            </w:r>
          </w:p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лицами, замещающими муниципальные должности. 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за работу по профилактике коррупционных и иных правонарушений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Прокуратура Мамадышского района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1.2.2. Проведение проверок соблюдения муниципальными служащими ограничений и запретов,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предусмотренных законодательством о муниципальной службе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Должностные лица кадровых служб, ответственных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работу по профилактике коррупционных и иных правонарушений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1.2.3. Проведение проверок информации о наличии или возможности возникновения конфликта интересов у муници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пального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 за работу по профилактике коррупционных и иных правонарушений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2015 –2020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1.2.4. Проведение в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порядке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, определенном представителем нанимателя (работодателя), проверок сведений о фактах обращения в целях склонения муниципально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к совершению коррупционных правонарушений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1.2.5. Систематическое </w:t>
            </w:r>
            <w:proofErr w:type="spellStart"/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ведение</w:t>
            </w:r>
            <w:proofErr w:type="spellEnd"/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оценки коррупционных рисков, возникающих при реализации муници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пальными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служащими функций, и внесение уточнений в перечни должностей 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ниципальной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службы, замещение которых связано с коррупционными рисками 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Должностные лица кадровых служб, ответственных за работу по профилактике коррупционных и иных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правонарушений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1.2.6. Внедрение и использование в деятельности подразделений по профилактике коррупционных и иных правонарушений 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лицами, замещающими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  <w:proofErr w:type="gramEnd"/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гражданско-право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вых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 управления данной организацией входили в должностные (служебные) обязанности муниципального служащего</w:t>
            </w:r>
            <w:proofErr w:type="gramEnd"/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Должностные лица кадровых служб, ответственных  за работу по профилактике коррупционных и иных правонарушений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Использование – 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 Обеспечение открытости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Совета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Главе Мамадышского 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Помощник Главы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 противодействия коррупции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2015 –2020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 Обеспечение действенного функционирования комис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по соблюдению требований к служебному поведению муниципаль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Исполнительного комитета по социальным вопросам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2015 –2020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1.5. Организация проверки деятельности комиссии по соблюдению требований к служебному поведению муниципальных служащих и урегулированию конфликта интересов, а также работ подразделений кадровых служб органов местного самоуправлению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профилактике коррупционных и иных правонарушений </w:t>
            </w: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Прокуратура Мамадышского района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2015-2020гг.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Размещение в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 законодатель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ством на сайте Мамадышского 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сведения о доходах, расходах, имуществе и обязательствах имущественного характера муниципальных служащих согласно правилам, установленным законодательством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Должностные лица кадровых служб, ответственных  за работу по профилактике коррупционных и иных правонарушений. 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15591" w:type="dxa"/>
            <w:gridSpan w:val="17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Задача 2.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и устранение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коррупциогенных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  <w:proofErr w:type="gramEnd"/>
          </w:p>
        </w:tc>
      </w:tr>
      <w:tr w:rsidR="00C6737B" w:rsidRPr="007B7036" w:rsidTr="00DB6357">
        <w:trPr>
          <w:trHeight w:val="1901"/>
        </w:trPr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2.1. 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 лица по проведению антикоррупционной экспертизы нормативных правовых актов и проектов нормативных правовых актов.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 w:val="restart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Доля нормативных правовых актов, подвергнутых антикоррупционной экспертизе на стадии разработки их проектов, процентов</w:t>
            </w:r>
          </w:p>
        </w:tc>
        <w:tc>
          <w:tcPr>
            <w:tcW w:w="896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32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0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3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1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2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6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2.2. Создание необходимых условий для проведения независимой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антикоррупционной экспертизы проектов нормативных правовых актов</w:t>
            </w:r>
          </w:p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C6737B" w:rsidRPr="007B7036" w:rsidRDefault="00C6737B" w:rsidP="00DB6357">
            <w:pPr>
              <w:ind w:right="-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Ответственные лица по проведению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2.3. Осуществление взаимодействия с органами прокуратуры при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антикоррупционной экспертизы проектов муниципальных нормативно-правовых актов</w:t>
            </w:r>
          </w:p>
        </w:tc>
        <w:tc>
          <w:tcPr>
            <w:tcW w:w="1703" w:type="dxa"/>
          </w:tcPr>
          <w:p w:rsidR="00C6737B" w:rsidRDefault="00C6737B" w:rsidP="00DB6357">
            <w:pPr>
              <w:ind w:right="-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 лица по проведению антикоррупционной экспертизы ИПА и проектов ИПА, прокуратура Мамадышского района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37B" w:rsidRPr="007B7036" w:rsidTr="00DB6357">
        <w:tc>
          <w:tcPr>
            <w:tcW w:w="15591" w:type="dxa"/>
            <w:gridSpan w:val="17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деятельности органов местного самоуправления по реализации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анти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коррупционных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 на территории Мамадышского 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их эффективности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Исполнительный комитет Мамадышского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помощник Главы  по противодействи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 коррупции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 w:val="restart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Полнота исполнения государственного задания на организацию социологических опросов,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896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532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3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1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2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6" w:type="dxa"/>
            <w:vMerge w:val="restart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spacing w:line="22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Проведение отраслевых исследований коррупционных факторов и реализуемых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антикоррупционных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мер среди целевых групп. Использование полученных результатов для выработки превентивных мер в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противодействия коррупции</w:t>
            </w: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территориального развития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Исполнительного комитета Мамадышского районного 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  <w:vMerge w:val="restart"/>
          </w:tcPr>
          <w:p w:rsidR="00C6737B" w:rsidRPr="007B7036" w:rsidRDefault="00C6737B" w:rsidP="00DB6357">
            <w:pPr>
              <w:ind w:right="-1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3.3.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мониторинга:</w:t>
            </w:r>
          </w:p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вовлеченности институтов гражданского общества в реализацию антикоррупционной политики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районных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средств массовой информации на тему коррупции</w:t>
            </w:r>
          </w:p>
        </w:tc>
        <w:tc>
          <w:tcPr>
            <w:tcW w:w="1703" w:type="dxa"/>
            <w:vMerge w:val="restart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Комиссия при Главе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по противодействию коррупции, 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Общественный совет Мамадышского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rPr>
          <w:trHeight w:val="920"/>
        </w:trPr>
        <w:tc>
          <w:tcPr>
            <w:tcW w:w="2800" w:type="dxa"/>
            <w:vMerge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15591" w:type="dxa"/>
            <w:gridSpan w:val="17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Задача 4. Активизация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антикоррупционного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 и антикоррупционной пропаганды,</w:t>
            </w:r>
          </w:p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5CF">
              <w:rPr>
                <w:rFonts w:ascii="Times New Roman" w:hAnsi="Times New Roman" w:cs="Times New Roman"/>
                <w:sz w:val="20"/>
                <w:szCs w:val="20"/>
              </w:rPr>
              <w:t>4.1. Организация и проведение краткосрочных специализированных семинаров, направленных на повышение квалификации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отдельных категорий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Аппарат Совета Мамадышского муниципального района 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896" w:type="dxa"/>
          </w:tcPr>
          <w:p w:rsidR="00C6737B" w:rsidRPr="00CA65CF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</w:tcPr>
          <w:p w:rsidR="00C6737B" w:rsidRPr="00CA65CF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737B" w:rsidRPr="00CA65CF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3" w:type="dxa"/>
          </w:tcPr>
          <w:p w:rsidR="00C6737B" w:rsidRPr="00CA65CF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:rsidR="00C6737B" w:rsidRPr="00CA65CF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</w:tcPr>
          <w:p w:rsidR="00C6737B" w:rsidRPr="00CA65CF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</w:tcPr>
          <w:p w:rsidR="00C6737B" w:rsidRPr="00CA65CF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</w:tcPr>
          <w:p w:rsidR="00C6737B" w:rsidRPr="00471788" w:rsidRDefault="00C6737B" w:rsidP="00DB63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7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9244CE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</w:t>
            </w:r>
            <w:r w:rsidRPr="009244CE">
              <w:rPr>
                <w:rFonts w:ascii="Times New Roman" w:hAnsi="Times New Roman" w:cs="Times New Roman"/>
                <w:sz w:val="20"/>
                <w:szCs w:val="20"/>
              </w:rPr>
              <w:t>. Осуществление работы по формированию у служащих и работников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703" w:type="dxa"/>
          </w:tcPr>
          <w:p w:rsidR="00C6737B" w:rsidRPr="0003598F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98F">
              <w:rPr>
                <w:rFonts w:ascii="Times New Roman" w:hAnsi="Times New Roman" w:cs="Times New Roman"/>
                <w:sz w:val="20"/>
                <w:szCs w:val="20"/>
              </w:rPr>
              <w:t xml:space="preserve">Помощник Главы по вопросам противодействия коррупции </w:t>
            </w:r>
          </w:p>
        </w:tc>
        <w:tc>
          <w:tcPr>
            <w:tcW w:w="1134" w:type="dxa"/>
          </w:tcPr>
          <w:p w:rsidR="00C6737B" w:rsidRPr="0036666D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Доля муниципаль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служащих, муниципальных организаций, с которыми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проведены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антикоррупционные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</w:t>
            </w:r>
          </w:p>
        </w:tc>
        <w:tc>
          <w:tcPr>
            <w:tcW w:w="89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2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41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4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Организация проведения цикла научно-дискуссионных, а также информационно-просветительских общественных акций,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конкурсов,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приуроченных к Международному дню борьбы с коррупцией, с участием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школьников,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студентов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работающей молодежи, направленных на решение задач формирования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нетерпимого отношения к коррупции, повышения уровня правосознания и правовой культуры</w:t>
            </w: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«Отдел образован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  <w:proofErr w:type="gramEnd"/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«Отдел по делам молодежи и спорту», 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тдел культуры», 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научно-практических конференций, встреч, дебатов, форумов,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круглых столов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семинаров</w:t>
            </w:r>
          </w:p>
        </w:tc>
        <w:tc>
          <w:tcPr>
            <w:tcW w:w="896" w:type="dxa"/>
          </w:tcPr>
          <w:p w:rsidR="00C6737B" w:rsidRPr="00A94C5D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2" w:type="dxa"/>
          </w:tcPr>
          <w:p w:rsidR="00C6737B" w:rsidRPr="00A94C5D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</w:tcPr>
          <w:p w:rsidR="00C6737B" w:rsidRPr="00A94C5D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3" w:type="dxa"/>
          </w:tcPr>
          <w:p w:rsidR="00C6737B" w:rsidRPr="00A94C5D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:rsidR="00C6737B" w:rsidRPr="00A94C5D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</w:tcPr>
          <w:p w:rsidR="00C6737B" w:rsidRPr="00A94C5D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dxa"/>
          </w:tcPr>
          <w:p w:rsidR="00C6737B" w:rsidRPr="00A94C5D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45.0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Осуществление комплекса организационных, разъяснительных и иных мер по соблюдению муници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пальными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служащими ограничений,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 </w:t>
            </w: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Ааппарата</w:t>
            </w:r>
            <w:proofErr w:type="spellEnd"/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Совета муниципального района,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помощник Главы по вопросам коррупции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 муниципального района</w:t>
            </w:r>
            <w:proofErr w:type="gramEnd"/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разъяснительных и иных мер по недопущению муниципальны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 даче взятки</w:t>
            </w: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Ааппарат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Совета муниципального района,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помощник Главы по вопросам противодействия коррупции,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должностные лица кадровых служб, ответственных за работу по профилактике коррупционных и иных правонарушений.  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15591" w:type="dxa"/>
            <w:gridSpan w:val="17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</w:t>
            </w:r>
          </w:p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стимулирование антикоррупционной активности общественности</w:t>
            </w:r>
          </w:p>
        </w:tc>
      </w:tr>
      <w:tr w:rsidR="00C6737B" w:rsidRPr="007B7036" w:rsidTr="00DB6357">
        <w:trPr>
          <w:trHeight w:val="2514"/>
        </w:trPr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5.1. Обеспечение соблюдения положений административных регламентов предоставления государственных (муниципальных) услуг органами исполнительной власти и органами местного самоуправления в Республике Татарстан при предоставлении государственных (муниципальных) услуг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территориального развития Исполнительного комитета муниципального района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rPr>
          <w:trHeight w:val="3054"/>
        </w:trPr>
        <w:tc>
          <w:tcPr>
            <w:tcW w:w="280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5.2. Проведение монит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ринга: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Татарстан;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качества предоставления муниципальных услуг при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использовании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административных регламентов, в том числе путем опросов конечных потребителей услуг</w:t>
            </w: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территориального развития Исполнительного комитета муниципального района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Уровень удовлетворенности граждан качеством предоставления государственных и муниципальных услуг, процентов</w:t>
            </w:r>
          </w:p>
        </w:tc>
        <w:tc>
          <w:tcPr>
            <w:tcW w:w="89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2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41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4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rPr>
          <w:trHeight w:val="4638"/>
        </w:trPr>
        <w:tc>
          <w:tcPr>
            <w:tcW w:w="2800" w:type="dxa"/>
            <w:vMerge w:val="restart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5.3. Совершенствование системы  предоставления государственных и муниципальных услуг, в том числе на базе многофункциональных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центровпредоставления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государственных и муниципальных услуг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территориального развития Исполнительного комитета муниципального района</w:t>
            </w:r>
          </w:p>
        </w:tc>
        <w:tc>
          <w:tcPr>
            <w:tcW w:w="1134" w:type="dxa"/>
            <w:vMerge w:val="restart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 w:val="restart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услуг, процентов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обращений представителей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бизнес-сообщества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орган местного самоуправ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получения одной государственной услуги</w:t>
            </w:r>
          </w:p>
        </w:tc>
        <w:tc>
          <w:tcPr>
            <w:tcW w:w="896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56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2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41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4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37B" w:rsidRPr="007B7036" w:rsidTr="00DB6357">
        <w:trPr>
          <w:trHeight w:val="1103"/>
        </w:trPr>
        <w:tc>
          <w:tcPr>
            <w:tcW w:w="2800" w:type="dxa"/>
            <w:vMerge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rPr>
          <w:trHeight w:val="1047"/>
        </w:trPr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Организация наполнения раздел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«Противодействие коррупции» официальных сайтов органов исполнительной власти, муниципальных районов и городских округов в соответствии с законодательством и требованиями, установленными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постановлением Кабинета Министров Республики Татарстан от 04.04.2013 № 225 «Об утверждении Единых требований к размещению и наполнению разделов официальных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сайтов исполнительных органов г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осударственной власти Республики Татарстан в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информационно-телекомму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никационной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сети «Интернет» по вопросам противодействия коррупции» </w:t>
            </w:r>
            <w:proofErr w:type="gramEnd"/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Помощник Главы по вопросам противодействия коррупции, 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должностные лица кадровых служб, ответственных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работу по профилактике коррупционных и иных правонарушений.  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органов местного самоуправления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, обеспечиваю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щего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наполнение информацией своих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официальных сайтов в соответствии с законодательством и требованиями,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тановленными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постановлением Кабинета Министров Республики Татарстан от 04.04.2013 № 225 «Об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информационно-телекоммуни-кационной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сети «Интернет» по вопросам противодействия коррупции», процентов</w:t>
            </w:r>
            <w:proofErr w:type="gramEnd"/>
          </w:p>
        </w:tc>
        <w:tc>
          <w:tcPr>
            <w:tcW w:w="89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2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41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4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5.5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функционирования в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органах местного самоуправления в Республике Татарстан «телефонов доверия», «горячих линий»,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интернет-приемных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, других информационных каналов, позволяющих гражданам сооб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ть о ставших известными им фактах коррупции, причинах и условиях, способствующих их совершению </w:t>
            </w:r>
            <w:proofErr w:type="gramEnd"/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 работники Совета  муниципального района, Исполнительного комитета муниципального района, помощник Главы по противодействию коррупции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Осуществление публикаций в СМИ информации и размеще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на 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нтернет-сайтах ежегодных отчетов о состоянии коррупции и реализации мер антикоррупционной политики в Республике Татарстан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Помощник Главы по вопросам противодействия коррупции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5.7.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проведению мониторинга информации о коррупционных проявлениях в деятельности должностных лиц, размещенной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содержащейся в поступающих обращениях граждан и юридических лиц, с ежеквартальным обобщением и рассмотрением его результатов на заседаниях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антикоррупционных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комиссий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Комиссия при Главе Мамадышского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по противодействию коррупции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Доведение до СМИ информации о мерах, принимаемых органами местного самоуправления Республики Татарстан по противодействию коррупции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Помощник Главы по противодействию коррупции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rPr>
          <w:trHeight w:val="85"/>
        </w:trPr>
        <w:tc>
          <w:tcPr>
            <w:tcW w:w="2800" w:type="dxa"/>
          </w:tcPr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Оформление и поддержание в актуальном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состоянии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специальных информационных стендов и иных форм представления информации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антикоррупционного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Помощник Главы по противодействию коррупции, ответственные работники кадровых служб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6737B" w:rsidRPr="007B7036" w:rsidTr="00DB6357">
        <w:tc>
          <w:tcPr>
            <w:tcW w:w="15591" w:type="dxa"/>
            <w:gridSpan w:val="17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Задача 6. Обеспечение открытости, добросовестной конкуренции и объективности при осуществлении закупок товаров, работ, </w:t>
            </w:r>
          </w:p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услуг для обеспечения государственных и муниципальных нужд</w:t>
            </w:r>
          </w:p>
        </w:tc>
      </w:tr>
      <w:tr w:rsidR="00C6737B" w:rsidRPr="007B7036" w:rsidTr="00DB6357">
        <w:trPr>
          <w:trHeight w:val="3393"/>
        </w:trPr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6.1. 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территориального развития Исполнительного комитета муниципального района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Доля органов местного самоуправления Республики Татарстан, обеспечивших прозрачность деятельности по осуществлению закупок товаров, работ, услуг для обеспечения муниципаль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нужд, процентов </w:t>
            </w:r>
          </w:p>
        </w:tc>
        <w:tc>
          <w:tcPr>
            <w:tcW w:w="89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41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rPr>
          <w:trHeight w:val="3393"/>
        </w:trPr>
        <w:tc>
          <w:tcPr>
            <w:tcW w:w="2800" w:type="dxa"/>
          </w:tcPr>
          <w:p w:rsidR="00C6737B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6.2.Обеспечение контроля целевого использование бюджетных и внебюджетных средств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учреждениях Мамадышского муниципального района  </w:t>
            </w: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Финансово-бюджетная палата, 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Контрольно-счетная палата, 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Исполком  муниципального района 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2015-2020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контрольных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органов обеспечивших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и внешний финансовый контроль</w:t>
            </w:r>
          </w:p>
        </w:tc>
        <w:tc>
          <w:tcPr>
            <w:tcW w:w="89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41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4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15591" w:type="dxa"/>
            <w:gridSpan w:val="17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37B" w:rsidRPr="007B7036" w:rsidTr="00DB6357">
        <w:tc>
          <w:tcPr>
            <w:tcW w:w="15591" w:type="dxa"/>
            <w:gridSpan w:val="17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Задача 9. Усиление мер по минимизации бытовой коррупции</w:t>
            </w:r>
          </w:p>
        </w:tc>
      </w:tr>
      <w:tr w:rsidR="00C6737B" w:rsidRPr="007B7036" w:rsidTr="00DB6357">
        <w:trPr>
          <w:trHeight w:val="1459"/>
        </w:trPr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9.1. Обеспечение соблюдения требований законодательства в сфере муниципаль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службы с  целью устранения коррупционных рисков, возникающих при поступлении граждан на должность муници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пальной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службы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Должностные лица кадровых служб, ответственных за работу по профилактике коррупционных и иных правонарушений.  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жителей 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вступающих в коррупционную сделку из-за отсутствия времени или возможностей для решения своей проблемы, процентов (по данным социологических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исследований, проводимых Комитетом РТ по социально-экономическому мониторингу)</w:t>
            </w:r>
            <w:proofErr w:type="gramEnd"/>
          </w:p>
        </w:tc>
        <w:tc>
          <w:tcPr>
            <w:tcW w:w="89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24,5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560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52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541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53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546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rPr>
          <w:trHeight w:val="3890"/>
        </w:trPr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9.2. Обеспечение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соблюдения очередности поступления детей дошкольного возраста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Ежемесячное проведение </w:t>
            </w:r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мониторинга процесса комплектования дошкольных образовательных организаций Республики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Татар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стан в автоматизированной информационной системе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«Электронный детский сад» 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«Отдел образования» исполнительного комитета муниципального района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Ведение мониторинга обращений граждан о проявлениях коррупции в сфере образования и здравоохранения </w:t>
            </w:r>
          </w:p>
        </w:tc>
        <w:tc>
          <w:tcPr>
            <w:tcW w:w="1703" w:type="dxa"/>
          </w:tcPr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«Отдел образования»</w:t>
            </w:r>
          </w:p>
          <w:p w:rsidR="00C6737B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ГАУЗ          «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ЦРБ»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2800" w:type="dxa"/>
          </w:tcPr>
          <w:p w:rsidR="00C6737B" w:rsidRPr="007B7036" w:rsidRDefault="00C6737B" w:rsidP="00DB6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9.4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Обеспечение </w:t>
            </w:r>
            <w:proofErr w:type="spellStart"/>
            <w:proofErr w:type="gram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венного</w:t>
            </w:r>
            <w:proofErr w:type="spellEnd"/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функционирования комиссий по противодействию коррупции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отделе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Военного комиссариата Республики Татарстан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Мамадышском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, в том числе путем вовлечения в их деятельность представителей общественности</w:t>
            </w:r>
          </w:p>
        </w:tc>
        <w:tc>
          <w:tcPr>
            <w:tcW w:w="170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военного комиссариата Республики Татарстан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Мамадышскому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району </w:t>
            </w:r>
          </w:p>
        </w:tc>
        <w:tc>
          <w:tcPr>
            <w:tcW w:w="1134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C6737B" w:rsidRPr="007B7036" w:rsidRDefault="00C6737B" w:rsidP="00DB63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37B" w:rsidRPr="007B7036" w:rsidTr="00DB6357">
        <w:tc>
          <w:tcPr>
            <w:tcW w:w="9115" w:type="dxa"/>
            <w:gridSpan w:val="7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Всего по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ограмме за счет средств бюджета Мамадышского муниципального района</w:t>
            </w:r>
          </w:p>
        </w:tc>
        <w:tc>
          <w:tcPr>
            <w:tcW w:w="6476" w:type="dxa"/>
            <w:gridSpan w:val="10"/>
          </w:tcPr>
          <w:p w:rsidR="00C6737B" w:rsidRPr="007B7036" w:rsidRDefault="00C6737B" w:rsidP="00DB6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253,0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</w:p>
        </w:tc>
      </w:tr>
    </w:tbl>
    <w:p w:rsidR="00C6737B" w:rsidRPr="007B7036" w:rsidRDefault="00C6737B" w:rsidP="00C6737B">
      <w:pPr>
        <w:rPr>
          <w:rFonts w:ascii="Times New Roman" w:hAnsi="Times New Roman" w:cs="Times New Roman"/>
          <w:sz w:val="20"/>
          <w:szCs w:val="20"/>
        </w:rPr>
      </w:pPr>
    </w:p>
    <w:bookmarkEnd w:id="2"/>
    <w:p w:rsidR="00C6737B" w:rsidRPr="00E502B9" w:rsidRDefault="00C6737B" w:rsidP="00C6737B">
      <w:pPr>
        <w:ind w:firstLine="567"/>
        <w:jc w:val="center"/>
      </w:pPr>
    </w:p>
    <w:p w:rsidR="00C6737B" w:rsidRPr="00477C6A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Pr="00BA07CD" w:rsidRDefault="00C6737B" w:rsidP="00C673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37B" w:rsidRPr="009E03D3" w:rsidRDefault="00C6737B" w:rsidP="00C673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37B" w:rsidRDefault="00C6737B" w:rsidP="005B4E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737B" w:rsidSect="00C673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D88"/>
    <w:rsid w:val="0009271C"/>
    <w:rsid w:val="000B7B43"/>
    <w:rsid w:val="00114F74"/>
    <w:rsid w:val="00190437"/>
    <w:rsid w:val="002A40F1"/>
    <w:rsid w:val="002C3D22"/>
    <w:rsid w:val="00305534"/>
    <w:rsid w:val="00440AD0"/>
    <w:rsid w:val="005B4EEC"/>
    <w:rsid w:val="00696767"/>
    <w:rsid w:val="007147C6"/>
    <w:rsid w:val="00820709"/>
    <w:rsid w:val="009A4A09"/>
    <w:rsid w:val="00A20F1A"/>
    <w:rsid w:val="00A876E1"/>
    <w:rsid w:val="00BE7276"/>
    <w:rsid w:val="00C04157"/>
    <w:rsid w:val="00C149E0"/>
    <w:rsid w:val="00C6737B"/>
    <w:rsid w:val="00CF2D88"/>
    <w:rsid w:val="00D224F0"/>
    <w:rsid w:val="00DB33E7"/>
    <w:rsid w:val="00DB43D4"/>
    <w:rsid w:val="00EC444D"/>
    <w:rsid w:val="00EF6FB6"/>
    <w:rsid w:val="00FD6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37B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37B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9B8B033E08422E3C5B8C6FB9A8B9E2AA3B1A3A34FF6F22FDC8ECE7F4E08236956002293910F3170E8EAFFL7d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B8B033E08422E3C5B8C6FB9A8B9E2AA3B1A3A34FF6F22FDC8ECE7F4E082369L5d6G" TargetMode="External"/><Relationship Id="rId5" Type="http://schemas.openxmlformats.org/officeDocument/2006/relationships/hyperlink" Target="consultantplus://offline/ref=A9B8B033E08422E3C5B8C6FB9A8B9E2AA3B1A3A34EF7F729DD8ECE7F4E082369L5d6G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A9B8B033E08422E3C5B8D8F68CE7C325AABFFBA74BF9F97E81D1952219L0d1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5842</Words>
  <Characters>33300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ЕфимовРМ</dc:creator>
  <cp:lastModifiedBy>Customer</cp:lastModifiedBy>
  <cp:revision>4</cp:revision>
  <cp:lastPrinted>2014-11-19T08:37:00Z</cp:lastPrinted>
  <dcterms:created xsi:type="dcterms:W3CDTF">2020-10-23T10:41:00Z</dcterms:created>
  <dcterms:modified xsi:type="dcterms:W3CDTF">2020-10-24T05:31:00Z</dcterms:modified>
</cp:coreProperties>
</file>